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22E91" w14:textId="2E48E3B6" w:rsidR="00FC063F" w:rsidRPr="00B35955" w:rsidRDefault="00FC063F" w:rsidP="00B35955">
      <w:pPr>
        <w:jc w:val="center"/>
        <w:rPr>
          <w:rFonts w:ascii="Gill Sans MT" w:hAnsi="Gill Sans MT" w:cs="Arial"/>
          <w:b/>
          <w:bCs/>
          <w:color w:val="3E6EBB"/>
          <w:u w:val="single"/>
          <w:lang w:val="en"/>
        </w:rPr>
      </w:pPr>
      <w:r w:rsidRPr="00B35955">
        <w:rPr>
          <w:rFonts w:ascii="Gill Sans MT" w:hAnsi="Gill Sans MT" w:cs="Arial"/>
          <w:b/>
          <w:bCs/>
          <w:color w:val="3E6EBB"/>
          <w:u w:val="single"/>
          <w:lang w:val="en"/>
        </w:rPr>
        <w:t>Resources for Session 7</w:t>
      </w:r>
    </w:p>
    <w:p w14:paraId="3B05AC32" w14:textId="77777777" w:rsidR="00FC063F" w:rsidRPr="00B35955" w:rsidRDefault="00FC063F" w:rsidP="00866771">
      <w:pPr>
        <w:rPr>
          <w:rFonts w:ascii="Gill Sans MT" w:hAnsi="Gill Sans MT" w:cs="Arial"/>
          <w:b/>
          <w:bCs/>
          <w:color w:val="3E6EBB"/>
          <w:lang w:val="en"/>
        </w:rPr>
      </w:pPr>
    </w:p>
    <w:p w14:paraId="516FA1DB" w14:textId="77777777" w:rsidR="00FC063F" w:rsidRPr="00B35955" w:rsidRDefault="00FC063F" w:rsidP="00866771">
      <w:pPr>
        <w:rPr>
          <w:rFonts w:ascii="Gill Sans MT" w:hAnsi="Gill Sans MT" w:cs="Arial"/>
          <w:b/>
          <w:bCs/>
          <w:color w:val="3E6EBB"/>
          <w:lang w:val="en"/>
        </w:rPr>
      </w:pPr>
    </w:p>
    <w:p w14:paraId="3A920E7F" w14:textId="77777777" w:rsidR="00FC063F" w:rsidRPr="00B35955" w:rsidRDefault="00FC063F" w:rsidP="00866771">
      <w:pPr>
        <w:rPr>
          <w:rFonts w:ascii="Gill Sans MT" w:hAnsi="Gill Sans MT" w:cs="Arial"/>
          <w:b/>
          <w:bCs/>
          <w:color w:val="3E6EBB"/>
          <w:lang w:val="en"/>
        </w:rPr>
      </w:pPr>
    </w:p>
    <w:p w14:paraId="66135FEF" w14:textId="5900889D" w:rsidR="006A0591" w:rsidRPr="00B35955" w:rsidRDefault="00315DBA" w:rsidP="00B35955">
      <w:pPr>
        <w:jc w:val="center"/>
        <w:rPr>
          <w:rFonts w:ascii="Gill Sans MT" w:hAnsi="Gill Sans MT" w:cs="Arial"/>
          <w:b/>
          <w:bCs/>
          <w:color w:val="3E6EBB"/>
          <w:lang w:val="en"/>
        </w:rPr>
      </w:pPr>
      <w:r w:rsidRPr="00B35955">
        <w:rPr>
          <w:rFonts w:ascii="Gill Sans MT" w:hAnsi="Gill Sans MT" w:cs="Arial"/>
          <w:b/>
          <w:bCs/>
          <w:color w:val="3E6EBB"/>
          <w:lang w:val="en"/>
        </w:rPr>
        <w:fldChar w:fldCharType="begin"/>
      </w:r>
      <w:r w:rsidRPr="00B35955">
        <w:rPr>
          <w:rFonts w:ascii="Gill Sans MT" w:hAnsi="Gill Sans MT" w:cs="Arial"/>
          <w:b/>
          <w:bCs/>
          <w:color w:val="3E6EBB"/>
          <w:lang w:val="en"/>
        </w:rPr>
        <w:instrText xml:space="preserve"> INCLUDEPICTURE "http://molst-ma.org/sites/molst-ma.org/files/molst%20v%20hcp_1.png" \* MERGEFORMATINET </w:instrText>
      </w:r>
      <w:r w:rsidRPr="00B35955">
        <w:rPr>
          <w:rFonts w:ascii="Gill Sans MT" w:hAnsi="Gill Sans MT" w:cs="Arial"/>
          <w:b/>
          <w:bCs/>
          <w:color w:val="3E6EBB"/>
          <w:lang w:val="en"/>
        </w:rPr>
        <w:fldChar w:fldCharType="separate"/>
      </w:r>
      <w:r w:rsidR="00606F43" w:rsidRPr="00B35955">
        <w:rPr>
          <w:rFonts w:ascii="Gill Sans MT" w:hAnsi="Gill Sans MT" w:cs="Arial"/>
          <w:b/>
          <w:bCs/>
          <w:color w:val="3E6EBB"/>
          <w:lang w:val="en"/>
        </w:rPr>
        <w:fldChar w:fldCharType="begin"/>
      </w:r>
      <w:r w:rsidR="00606F43" w:rsidRPr="00B35955">
        <w:rPr>
          <w:rFonts w:ascii="Gill Sans MT" w:hAnsi="Gill Sans MT" w:cs="Arial"/>
          <w:b/>
          <w:bCs/>
          <w:color w:val="3E6EBB"/>
          <w:lang w:val="en"/>
        </w:rPr>
        <w:instrText xml:space="preserve"> INCLUDEPICTURE  "http://molst-ma.org/sites/molst-ma.org/files/molst v hcp_1.png" \* MERGEFORMATINET </w:instrText>
      </w:r>
      <w:r w:rsidR="00606F43" w:rsidRPr="00B35955">
        <w:rPr>
          <w:rFonts w:ascii="Gill Sans MT" w:hAnsi="Gill Sans MT" w:cs="Arial"/>
          <w:b/>
          <w:bCs/>
          <w:color w:val="3E6EBB"/>
          <w:lang w:val="en"/>
        </w:rPr>
        <w:fldChar w:fldCharType="separate"/>
      </w:r>
      <w:r w:rsidR="00B90D34" w:rsidRPr="00B35955">
        <w:rPr>
          <w:rFonts w:ascii="Gill Sans MT" w:hAnsi="Gill Sans MT" w:cs="Arial"/>
          <w:b/>
          <w:bCs/>
          <w:color w:val="3E6EBB"/>
          <w:lang w:val="en"/>
        </w:rPr>
        <w:fldChar w:fldCharType="begin"/>
      </w:r>
      <w:r w:rsidR="00B90D34" w:rsidRPr="00B35955">
        <w:rPr>
          <w:rFonts w:ascii="Gill Sans MT" w:hAnsi="Gill Sans MT" w:cs="Arial"/>
          <w:b/>
          <w:bCs/>
          <w:color w:val="3E6EBB"/>
          <w:lang w:val="en"/>
        </w:rPr>
        <w:instrText xml:space="preserve"> </w:instrText>
      </w:r>
      <w:r w:rsidR="00B90D34" w:rsidRPr="00B35955">
        <w:rPr>
          <w:rFonts w:ascii="Gill Sans MT" w:hAnsi="Gill Sans MT" w:cs="Arial"/>
          <w:b/>
          <w:bCs/>
          <w:color w:val="3E6EBB"/>
          <w:lang w:val="en"/>
        </w:rPr>
        <w:instrText>INCLUDEPICTURE  "http://molst-ma.org/sites/molst-ma.org/files/molst v hcp_1.png" \* MERGEFORMATINET</w:instrText>
      </w:r>
      <w:r w:rsidR="00B90D34" w:rsidRPr="00B35955">
        <w:rPr>
          <w:rFonts w:ascii="Gill Sans MT" w:hAnsi="Gill Sans MT" w:cs="Arial"/>
          <w:b/>
          <w:bCs/>
          <w:color w:val="3E6EBB"/>
          <w:lang w:val="en"/>
        </w:rPr>
        <w:instrText xml:space="preserve"> </w:instrText>
      </w:r>
      <w:r w:rsidR="00B90D34" w:rsidRPr="00B35955">
        <w:rPr>
          <w:rFonts w:ascii="Gill Sans MT" w:hAnsi="Gill Sans MT" w:cs="Arial"/>
          <w:b/>
          <w:bCs/>
          <w:color w:val="3E6EBB"/>
          <w:lang w:val="en"/>
        </w:rPr>
        <w:fldChar w:fldCharType="separate"/>
      </w:r>
      <w:r w:rsidR="009E397F" w:rsidRPr="00B35955">
        <w:rPr>
          <w:rFonts w:ascii="Gill Sans MT" w:hAnsi="Gill Sans MT" w:cs="Arial"/>
          <w:b/>
          <w:bCs/>
          <w:color w:val="3E6EBB"/>
          <w:lang w:val="en"/>
        </w:rPr>
        <w:pict w14:anchorId="10543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2.25pt;height:294pt">
            <v:imagedata r:id="rId8" r:href="rId9"/>
          </v:shape>
        </w:pict>
      </w:r>
      <w:r w:rsidR="00B90D34" w:rsidRPr="00B35955">
        <w:rPr>
          <w:rFonts w:ascii="Gill Sans MT" w:hAnsi="Gill Sans MT" w:cs="Arial"/>
          <w:b/>
          <w:bCs/>
          <w:color w:val="3E6EBB"/>
          <w:lang w:val="en"/>
        </w:rPr>
        <w:fldChar w:fldCharType="end"/>
      </w:r>
      <w:r w:rsidR="00606F43" w:rsidRPr="00B35955">
        <w:rPr>
          <w:rFonts w:ascii="Gill Sans MT" w:hAnsi="Gill Sans MT" w:cs="Arial"/>
          <w:b/>
          <w:bCs/>
          <w:color w:val="3E6EBB"/>
          <w:lang w:val="en"/>
        </w:rPr>
        <w:fldChar w:fldCharType="end"/>
      </w:r>
      <w:r w:rsidRPr="00B35955">
        <w:rPr>
          <w:rFonts w:ascii="Gill Sans MT" w:hAnsi="Gill Sans MT" w:cs="Arial"/>
          <w:b/>
          <w:bCs/>
          <w:color w:val="3E6EBB"/>
          <w:lang w:val="en"/>
        </w:rPr>
        <w:fldChar w:fldCharType="end"/>
      </w:r>
    </w:p>
    <w:p w14:paraId="0E95D367" w14:textId="6D94ACF9" w:rsidR="00FC063F" w:rsidRPr="00B35955" w:rsidRDefault="00FC063F" w:rsidP="00866771">
      <w:pPr>
        <w:rPr>
          <w:rFonts w:ascii="Gill Sans MT" w:hAnsi="Gill Sans MT" w:cs="Arial"/>
          <w:b/>
          <w:bCs/>
          <w:color w:val="3E6EBB"/>
          <w:lang w:val="en"/>
        </w:rPr>
      </w:pPr>
    </w:p>
    <w:p w14:paraId="7BBCB115" w14:textId="4F3FABD3" w:rsidR="00B35955" w:rsidRPr="00B35955" w:rsidRDefault="00B35955" w:rsidP="00866771">
      <w:pPr>
        <w:rPr>
          <w:rFonts w:ascii="Gill Sans MT" w:hAnsi="Gill Sans MT" w:cs="Arial"/>
          <w:b/>
          <w:bCs/>
          <w:color w:val="3E6EBB"/>
          <w:lang w:val="en"/>
        </w:rPr>
      </w:pPr>
      <w:r w:rsidRPr="00B35955">
        <w:rPr>
          <w:rFonts w:ascii="Gill Sans MT" w:hAnsi="Gill Sans MT" w:cs="Arial"/>
          <w:b/>
          <w:bCs/>
          <w:color w:val="3E6EBB"/>
          <w:lang w:val="en"/>
        </w:rPr>
        <w:t xml:space="preserve">Helpful Links:  </w:t>
      </w:r>
    </w:p>
    <w:p w14:paraId="1ED1A862" w14:textId="6C357B1C" w:rsidR="00FC063F" w:rsidRPr="00B35955" w:rsidRDefault="00FC063F" w:rsidP="00866771">
      <w:pPr>
        <w:rPr>
          <w:rFonts w:ascii="Gill Sans MT" w:hAnsi="Gill Sans MT" w:cs="Arial"/>
          <w:b/>
          <w:bCs/>
          <w:color w:val="3E6EBB"/>
          <w:lang w:val="en"/>
        </w:rPr>
      </w:pPr>
    </w:p>
    <w:p w14:paraId="5AC0D443" w14:textId="5DBD3FE6" w:rsidR="00FC063F" w:rsidRPr="00B35955" w:rsidRDefault="00FC063F" w:rsidP="00866771">
      <w:pPr>
        <w:rPr>
          <w:rFonts w:ascii="Gill Sans MT" w:hAnsi="Gill Sans MT"/>
        </w:rPr>
      </w:pPr>
      <w:hyperlink r:id="rId10" w:history="1">
        <w:r w:rsidRPr="00B35955">
          <w:rPr>
            <w:rStyle w:val="Hyperlink"/>
            <w:rFonts w:ascii="Gill Sans MT" w:hAnsi="Gill Sans MT"/>
          </w:rPr>
          <w:t>https://respectingchoices.org/wp-content/uploads/2020/12/Proactive-Care-Planning-Conversation-COVID-19_12.20.pdf</w:t>
        </w:r>
      </w:hyperlink>
    </w:p>
    <w:p w14:paraId="2686B480" w14:textId="58AF92D8" w:rsidR="00FC063F" w:rsidRPr="00B35955" w:rsidRDefault="00B35955" w:rsidP="00866771">
      <w:pPr>
        <w:rPr>
          <w:rFonts w:ascii="Gill Sans MT" w:hAnsi="Gill Sans MT"/>
        </w:rPr>
      </w:pPr>
      <w:r w:rsidRPr="00B35955">
        <w:rPr>
          <w:rFonts w:ascii="Gill Sans MT" w:hAnsi="Gill Sans MT"/>
        </w:rPr>
        <w:br/>
      </w:r>
    </w:p>
    <w:p w14:paraId="6CEE97B0" w14:textId="62A15676" w:rsidR="00FC063F" w:rsidRPr="00B35955" w:rsidRDefault="00FC063F" w:rsidP="00866771">
      <w:pPr>
        <w:rPr>
          <w:rFonts w:ascii="Gill Sans MT" w:hAnsi="Gill Sans MT"/>
        </w:rPr>
      </w:pPr>
      <w:hyperlink r:id="rId11" w:history="1">
        <w:r w:rsidRPr="00B35955">
          <w:rPr>
            <w:rStyle w:val="Hyperlink"/>
            <w:rFonts w:ascii="Gill Sans MT" w:hAnsi="Gill Sans MT"/>
          </w:rPr>
          <w:t>https://www.vitaltalk.org/covid-resources/</w:t>
        </w:r>
      </w:hyperlink>
      <w:r w:rsidR="00B35955" w:rsidRPr="00B35955">
        <w:rPr>
          <w:rFonts w:ascii="Gill Sans MT" w:hAnsi="Gill Sans MT"/>
        </w:rPr>
        <w:br/>
      </w:r>
    </w:p>
    <w:p w14:paraId="5BE5FC09" w14:textId="5B800090" w:rsidR="00FC063F" w:rsidRPr="00B35955" w:rsidRDefault="00FC063F" w:rsidP="00866771">
      <w:pPr>
        <w:rPr>
          <w:rFonts w:ascii="Gill Sans MT" w:hAnsi="Gill Sans MT"/>
        </w:rPr>
      </w:pPr>
    </w:p>
    <w:p w14:paraId="58A276D8" w14:textId="305671E9" w:rsidR="00FC063F" w:rsidRDefault="00FC063F" w:rsidP="00866771">
      <w:pPr>
        <w:rPr>
          <w:rFonts w:ascii="Gill Sans MT" w:hAnsi="Gill Sans MT"/>
        </w:rPr>
      </w:pPr>
      <w:hyperlink r:id="rId12" w:history="1">
        <w:r w:rsidRPr="00B35955">
          <w:rPr>
            <w:rStyle w:val="Hyperlink"/>
            <w:rFonts w:ascii="Gill Sans MT" w:hAnsi="Gill Sans MT"/>
          </w:rPr>
          <w:t>https://www.optimistic-care.org/probari/covid-19-resources</w:t>
        </w:r>
      </w:hyperlink>
    </w:p>
    <w:p w14:paraId="7F5CB216" w14:textId="77777777" w:rsidR="005205DD" w:rsidRDefault="005205DD" w:rsidP="00866771">
      <w:pPr>
        <w:rPr>
          <w:rFonts w:ascii="Gill Sans MT" w:hAnsi="Gill Sans MT"/>
        </w:rPr>
      </w:pPr>
    </w:p>
    <w:p w14:paraId="263A9023" w14:textId="2FB84F3B" w:rsidR="005205DD" w:rsidRDefault="005205DD" w:rsidP="00866771">
      <w:pPr>
        <w:rPr>
          <w:rFonts w:ascii="Gill Sans MT" w:hAnsi="Gill Sans MT"/>
        </w:rPr>
      </w:pPr>
    </w:p>
    <w:p w14:paraId="4CC44CF8" w14:textId="29A8766F" w:rsidR="005205DD" w:rsidRDefault="005205DD" w:rsidP="00866771">
      <w:pPr>
        <w:rPr>
          <w:rFonts w:ascii="Gill Sans MT" w:hAnsi="Gill Sans MT"/>
        </w:rPr>
      </w:pPr>
      <w:hyperlink r:id="rId13" w:history="1">
        <w:r w:rsidRPr="00C73377">
          <w:rPr>
            <w:rStyle w:val="Hyperlink"/>
            <w:rFonts w:ascii="Gill Sans MT" w:hAnsi="Gill Sans MT"/>
          </w:rPr>
          <w:t>https://www.nytimes.com/2020/12/10/technology/pfizer-vaccine-infertility-disinformation.html</w:t>
        </w:r>
      </w:hyperlink>
    </w:p>
    <w:p w14:paraId="16A24320" w14:textId="5182B5BD" w:rsidR="005205DD" w:rsidRDefault="005205DD" w:rsidP="00866771">
      <w:pPr>
        <w:rPr>
          <w:rFonts w:ascii="Gill Sans MT" w:hAnsi="Gill Sans MT"/>
        </w:rPr>
      </w:pPr>
    </w:p>
    <w:p w14:paraId="1E82E58F" w14:textId="6A00AF18" w:rsidR="005205DD" w:rsidRDefault="005205DD" w:rsidP="00866771">
      <w:pPr>
        <w:rPr>
          <w:rFonts w:ascii="Gill Sans MT" w:hAnsi="Gill Sans MT"/>
        </w:rPr>
      </w:pPr>
      <w:hyperlink r:id="rId14" w:history="1">
        <w:r w:rsidRPr="00C73377">
          <w:rPr>
            <w:rStyle w:val="Hyperlink"/>
            <w:rFonts w:ascii="Gill Sans MT" w:hAnsi="Gill Sans MT"/>
          </w:rPr>
          <w:t>https://www.asrm.org/globalassets/asrm/asrm-content/news-and-publications/covid-19/covidtaskforceupdate11.pdf</w:t>
        </w:r>
      </w:hyperlink>
    </w:p>
    <w:p w14:paraId="35A9E02A" w14:textId="606EA811" w:rsidR="005205DD" w:rsidRDefault="005205DD" w:rsidP="00866771">
      <w:pPr>
        <w:rPr>
          <w:rFonts w:ascii="Gill Sans MT" w:hAnsi="Gill Sans MT"/>
        </w:rPr>
      </w:pPr>
    </w:p>
    <w:p w14:paraId="103270DE" w14:textId="5D6D2736" w:rsidR="005205DD" w:rsidRPr="00B35955" w:rsidRDefault="005205DD" w:rsidP="00866771">
      <w:pPr>
        <w:rPr>
          <w:rFonts w:ascii="Gill Sans MT" w:hAnsi="Gill Sans MT"/>
        </w:rPr>
      </w:pPr>
      <w:hyperlink r:id="rId15" w:history="1">
        <w:r w:rsidRPr="00C73377">
          <w:rPr>
            <w:rStyle w:val="Hyperlink"/>
            <w:rFonts w:ascii="Gill Sans MT" w:hAnsi="Gill Sans MT"/>
          </w:rPr>
          <w:t>https://www.youtube.com/watch?v=Dnnu43Zt-oA</w:t>
        </w:r>
      </w:hyperlink>
      <w:r>
        <w:rPr>
          <w:rFonts w:ascii="Gill Sans MT" w:hAnsi="Gill Sans MT"/>
        </w:rPr>
        <w:t xml:space="preserve"> </w:t>
      </w:r>
    </w:p>
    <w:p w14:paraId="4D9F3448" w14:textId="05589A2A" w:rsidR="00FC063F" w:rsidRPr="00B35955" w:rsidRDefault="00FC063F" w:rsidP="00866771">
      <w:pPr>
        <w:rPr>
          <w:rFonts w:ascii="Gill Sans MT" w:hAnsi="Gill Sans MT"/>
        </w:rPr>
      </w:pPr>
    </w:p>
    <w:p w14:paraId="331EE57F" w14:textId="77777777" w:rsidR="00FC063F" w:rsidRPr="00B35955" w:rsidRDefault="00FC063F" w:rsidP="00866771">
      <w:pPr>
        <w:rPr>
          <w:rFonts w:ascii="Gill Sans MT" w:hAnsi="Gill Sans MT"/>
        </w:rPr>
      </w:pPr>
    </w:p>
    <w:sectPr w:rsidR="00FC063F" w:rsidRPr="00B35955" w:rsidSect="00570EE8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0D3A" w14:textId="77777777" w:rsidR="00315DBA" w:rsidRDefault="00315DBA" w:rsidP="00570EE8">
      <w:r>
        <w:separator/>
      </w:r>
    </w:p>
  </w:endnote>
  <w:endnote w:type="continuationSeparator" w:id="0">
    <w:p w14:paraId="57E5325A" w14:textId="77777777" w:rsidR="00315DBA" w:rsidRDefault="00315DBA" w:rsidP="0057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539F" w14:textId="77777777" w:rsidR="00315DBA" w:rsidRDefault="00315DBA" w:rsidP="00570EE8">
      <w:r>
        <w:separator/>
      </w:r>
    </w:p>
  </w:footnote>
  <w:footnote w:type="continuationSeparator" w:id="0">
    <w:p w14:paraId="335DAA48" w14:textId="77777777" w:rsidR="00315DBA" w:rsidRDefault="00315DBA" w:rsidP="0057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89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C1667C" w14:textId="77777777" w:rsidR="00570EE8" w:rsidRDefault="00570E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5965E" w14:textId="77777777" w:rsidR="00570EE8" w:rsidRDefault="00570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15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28C14AC"/>
    <w:multiLevelType w:val="multilevel"/>
    <w:tmpl w:val="5D0AE474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67A90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341281"/>
    <w:multiLevelType w:val="multilevel"/>
    <w:tmpl w:val="5BE6FF3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0" w:firstLine="43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800"/>
        </w:tabs>
        <w:ind w:left="0" w:firstLine="100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92"/>
        </w:tabs>
        <w:ind w:left="0" w:firstLine="25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2880"/>
        </w:tabs>
        <w:ind w:left="0" w:firstLine="288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  <w:lvl w:ilvl="8">
      <w:start w:val="1"/>
      <w:numFmt w:val="none"/>
      <w:lvlText w:val="%9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BA"/>
    <w:rsid w:val="000D7AF4"/>
    <w:rsid w:val="000F1697"/>
    <w:rsid w:val="000F5259"/>
    <w:rsid w:val="0014740F"/>
    <w:rsid w:val="001C04F3"/>
    <w:rsid w:val="001E507D"/>
    <w:rsid w:val="003037EA"/>
    <w:rsid w:val="00315DBA"/>
    <w:rsid w:val="00316197"/>
    <w:rsid w:val="003C57E5"/>
    <w:rsid w:val="003D5FD3"/>
    <w:rsid w:val="0047183F"/>
    <w:rsid w:val="005205DD"/>
    <w:rsid w:val="00570EE8"/>
    <w:rsid w:val="00606F43"/>
    <w:rsid w:val="006202D5"/>
    <w:rsid w:val="00640138"/>
    <w:rsid w:val="006A0591"/>
    <w:rsid w:val="0079197C"/>
    <w:rsid w:val="00866771"/>
    <w:rsid w:val="009025F4"/>
    <w:rsid w:val="00963882"/>
    <w:rsid w:val="009E397F"/>
    <w:rsid w:val="009F2070"/>
    <w:rsid w:val="00A1041A"/>
    <w:rsid w:val="00AF457A"/>
    <w:rsid w:val="00B168A6"/>
    <w:rsid w:val="00B35955"/>
    <w:rsid w:val="00B631C7"/>
    <w:rsid w:val="00C11700"/>
    <w:rsid w:val="00CA36A2"/>
    <w:rsid w:val="00CC1484"/>
    <w:rsid w:val="00CC7E90"/>
    <w:rsid w:val="00E82856"/>
    <w:rsid w:val="00EC32CE"/>
    <w:rsid w:val="00F2095E"/>
    <w:rsid w:val="00FA519A"/>
    <w:rsid w:val="00FC063F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CA2E70"/>
  <w15:chartTrackingRefBased/>
  <w15:docId w15:val="{F06E80B6-935E-4B62-BB21-D8F68BDC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3F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link w:val="Heading1Char"/>
    <w:autoRedefine/>
    <w:qFormat/>
    <w:rsid w:val="00CA36A2"/>
    <w:pPr>
      <w:numPr>
        <w:numId w:val="11"/>
      </w:numPr>
      <w:spacing w:after="240"/>
      <w:outlineLvl w:val="0"/>
    </w:pPr>
    <w:rPr>
      <w:kern w:val="28"/>
      <w:u w:val="single"/>
    </w:rPr>
  </w:style>
  <w:style w:type="paragraph" w:styleId="Heading2">
    <w:name w:val="heading 2"/>
    <w:basedOn w:val="Normal"/>
    <w:link w:val="Heading2Char"/>
    <w:autoRedefine/>
    <w:qFormat/>
    <w:rsid w:val="00CA36A2"/>
    <w:pPr>
      <w:keepNext/>
      <w:numPr>
        <w:ilvl w:val="1"/>
        <w:numId w:val="11"/>
      </w:numPr>
      <w:tabs>
        <w:tab w:val="left" w:pos="1008"/>
      </w:tabs>
      <w:spacing w:after="240"/>
      <w:outlineLvl w:val="1"/>
    </w:pPr>
  </w:style>
  <w:style w:type="paragraph" w:styleId="Heading3">
    <w:name w:val="heading 3"/>
    <w:basedOn w:val="Normal"/>
    <w:link w:val="Heading3Char"/>
    <w:autoRedefine/>
    <w:qFormat/>
    <w:rsid w:val="00CA36A2"/>
    <w:pPr>
      <w:numPr>
        <w:ilvl w:val="2"/>
        <w:numId w:val="11"/>
      </w:numPr>
      <w:tabs>
        <w:tab w:val="left" w:pos="1584"/>
      </w:tabs>
      <w:spacing w:after="240"/>
      <w:outlineLvl w:val="2"/>
    </w:pPr>
  </w:style>
  <w:style w:type="paragraph" w:styleId="Heading4">
    <w:name w:val="heading 4"/>
    <w:basedOn w:val="Normal"/>
    <w:link w:val="Heading4Char"/>
    <w:autoRedefine/>
    <w:qFormat/>
    <w:rsid w:val="00CA36A2"/>
    <w:pPr>
      <w:numPr>
        <w:ilvl w:val="3"/>
        <w:numId w:val="11"/>
      </w:numPr>
      <w:tabs>
        <w:tab w:val="left" w:pos="1800"/>
      </w:tabs>
      <w:spacing w:after="240"/>
      <w:outlineLvl w:val="3"/>
    </w:pPr>
  </w:style>
  <w:style w:type="paragraph" w:styleId="Heading5">
    <w:name w:val="heading 5"/>
    <w:basedOn w:val="Normal"/>
    <w:link w:val="Heading5Char"/>
    <w:autoRedefine/>
    <w:qFormat/>
    <w:rsid w:val="00CA36A2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link w:val="Heading6Char"/>
    <w:autoRedefine/>
    <w:qFormat/>
    <w:rsid w:val="00CA36A2"/>
    <w:pPr>
      <w:numPr>
        <w:ilvl w:val="5"/>
        <w:numId w:val="11"/>
      </w:numPr>
      <w:tabs>
        <w:tab w:val="left" w:pos="3240"/>
      </w:tabs>
      <w:spacing w:after="240"/>
      <w:outlineLvl w:val="5"/>
    </w:pPr>
  </w:style>
  <w:style w:type="paragraph" w:styleId="Heading7">
    <w:name w:val="heading 7"/>
    <w:basedOn w:val="Normal"/>
    <w:link w:val="Heading7Char"/>
    <w:autoRedefine/>
    <w:qFormat/>
    <w:rsid w:val="00CA36A2"/>
    <w:pPr>
      <w:numPr>
        <w:ilvl w:val="6"/>
        <w:numId w:val="11"/>
      </w:numPr>
      <w:tabs>
        <w:tab w:val="clear" w:pos="2880"/>
        <w:tab w:val="left" w:pos="3384"/>
      </w:tabs>
      <w:spacing w:after="240"/>
      <w:outlineLvl w:val="6"/>
    </w:pPr>
  </w:style>
  <w:style w:type="paragraph" w:styleId="Heading8">
    <w:name w:val="heading 8"/>
    <w:basedOn w:val="Normal"/>
    <w:link w:val="Heading8Char"/>
    <w:autoRedefine/>
    <w:qFormat/>
    <w:rsid w:val="00AF457A"/>
    <w:pPr>
      <w:spacing w:after="240"/>
      <w:outlineLvl w:val="7"/>
    </w:pPr>
  </w:style>
  <w:style w:type="paragraph" w:styleId="Heading9">
    <w:name w:val="heading 9"/>
    <w:basedOn w:val="Normal"/>
    <w:link w:val="Heading9Char"/>
    <w:autoRedefine/>
    <w:qFormat/>
    <w:rsid w:val="00AF457A"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A1041A"/>
    <w:pPr>
      <w:numPr>
        <w:numId w:val="1"/>
      </w:numPr>
    </w:pPr>
  </w:style>
  <w:style w:type="numbering" w:styleId="1ai">
    <w:name w:val="Outline List 1"/>
    <w:basedOn w:val="NoList"/>
    <w:rsid w:val="00A1041A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CA36A2"/>
    <w:rPr>
      <w:rFonts w:ascii="Times New Roman" w:hAnsi="Times New Roman" w:cs="Times New Roman"/>
      <w:color w:val="000000"/>
      <w:kern w:val="28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A36A2"/>
    <w:rPr>
      <w:rFonts w:ascii="Times New Roman" w:hAnsi="Times New Roman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A36A2"/>
    <w:rPr>
      <w:rFonts w:ascii="Times New Roman" w:hAnsi="Times New Roman" w:cs="Times New Roman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A36A2"/>
    <w:rPr>
      <w:rFonts w:ascii="Times New Roman" w:hAnsi="Times New Roman" w:cs="Times New Roman"/>
      <w:color w:val="0000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A36A2"/>
    <w:rPr>
      <w:rFonts w:ascii="Times New Roman" w:hAnsi="Times New Roman" w:cs="Times New Roman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A36A2"/>
    <w:rPr>
      <w:rFonts w:ascii="Times New Roman" w:hAnsi="Times New Roman" w:cs="Times New Roman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A36A2"/>
    <w:rPr>
      <w:rFonts w:ascii="Times New Roman" w:hAnsi="Times New Roman" w:cs="Times New Roman"/>
      <w:color w:val="00000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F457A"/>
    <w:rPr>
      <w:rFonts w:ascii="Times New Roman" w:hAnsi="Times New Roman" w:cs="Times New Roman"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F457A"/>
    <w:rPr>
      <w:rFonts w:ascii="Times New Roman" w:hAnsi="Times New Roman" w:cs="Times New Roman"/>
      <w:color w:val="000000"/>
      <w:sz w:val="24"/>
      <w:szCs w:val="20"/>
    </w:rPr>
  </w:style>
  <w:style w:type="numbering" w:styleId="ArticleSection">
    <w:name w:val="Outline List 3"/>
    <w:basedOn w:val="NoList"/>
    <w:rsid w:val="00A1041A"/>
    <w:pPr>
      <w:numPr>
        <w:numId w:val="3"/>
      </w:numPr>
    </w:pPr>
  </w:style>
  <w:style w:type="paragraph" w:styleId="EnvelopeAddress">
    <w:name w:val="envelope address"/>
    <w:basedOn w:val="Normal"/>
    <w:rsid w:val="00A1041A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A104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41A"/>
    <w:rPr>
      <w:rFonts w:ascii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A1041A"/>
    <w:rPr>
      <w:rFonts w:ascii="Times New Roman" w:hAnsi="Times New Roman"/>
      <w:dstrike w:val="0"/>
      <w:color w:val="000000"/>
      <w:sz w:val="24"/>
      <w:u w:val="none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A10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41A"/>
    <w:rPr>
      <w:rFonts w:ascii="Times New Roman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C06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ytimes.com/2020/12/10/technology/pfizer-vaccine-infertility-disinformation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ptimistic-care.org/probari/covid-19-resourc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italtalk.org/covid-resourc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nnu43Zt-oA" TargetMode="External"/><Relationship Id="rId10" Type="http://schemas.openxmlformats.org/officeDocument/2006/relationships/hyperlink" Target="https://respectingchoices.org/wp-content/uploads/2020/12/Proactive-Care-Planning-Conversation-COVID-19_12.20.pdf" TargetMode="External"/><Relationship Id="rId4" Type="http://schemas.openxmlformats.org/officeDocument/2006/relationships/settings" Target="settings.xml"/><Relationship Id="rId9" Type="http://schemas.openxmlformats.org/officeDocument/2006/relationships/image" Target="http://molst-ma.org/sites/molst-ma.org/files/molst%20v%20hcp_1.png" TargetMode="External"/><Relationship Id="rId14" Type="http://schemas.openxmlformats.org/officeDocument/2006/relationships/hyperlink" Target="https://www.asrm.org/globalassets/asrm/asrm-content/news-and-publications/covid-19/covidtaskforceupdate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A18D-EAE0-4ABF-90A6-0200FC34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Feinstein, Michele</dc:creator>
  <cp:keywords/>
  <dc:description/>
  <cp:lastModifiedBy>Melissa Leccese</cp:lastModifiedBy>
  <cp:revision>2</cp:revision>
  <dcterms:created xsi:type="dcterms:W3CDTF">2021-01-11T20:15:00Z</dcterms:created>
  <dcterms:modified xsi:type="dcterms:W3CDTF">2021-01-11T20:15:00Z</dcterms:modified>
</cp:coreProperties>
</file>